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11" w:rsidRPr="007D113E" w:rsidRDefault="007D113E" w:rsidP="007D113E">
      <w:pPr>
        <w:spacing w:after="0" w:line="240" w:lineRule="auto"/>
        <w:ind w:firstLine="709"/>
        <w:jc w:val="center"/>
        <w:rPr>
          <w:rFonts w:ascii="Times New Roman" w:hAnsi="Times New Roman" w:cs="Times New Roman"/>
          <w:b/>
          <w:sz w:val="28"/>
          <w:szCs w:val="28"/>
        </w:rPr>
      </w:pPr>
      <w:r w:rsidRPr="007D113E">
        <w:rPr>
          <w:rFonts w:ascii="Times New Roman" w:hAnsi="Times New Roman" w:cs="Times New Roman"/>
          <w:b/>
          <w:sz w:val="28"/>
          <w:szCs w:val="28"/>
        </w:rPr>
        <w:t>Инструментальная музыка XVII века</w:t>
      </w:r>
    </w:p>
    <w:p w:rsidR="007D113E" w:rsidRPr="007D113E" w:rsidRDefault="007D113E" w:rsidP="007D113E">
      <w:pPr>
        <w:spacing w:after="0" w:line="240" w:lineRule="auto"/>
        <w:ind w:firstLine="709"/>
        <w:jc w:val="both"/>
        <w:rPr>
          <w:rFonts w:ascii="Times New Roman" w:hAnsi="Times New Roman" w:cs="Times New Roman"/>
          <w:sz w:val="28"/>
          <w:szCs w:val="28"/>
        </w:rPr>
      </w:pPr>
      <w:r w:rsidRPr="007D113E">
        <w:rPr>
          <w:rFonts w:ascii="Times New Roman" w:hAnsi="Times New Roman" w:cs="Times New Roman"/>
          <w:sz w:val="28"/>
          <w:szCs w:val="28"/>
        </w:rPr>
        <w:t xml:space="preserve">Инструментальная музыка исторически развивалась позднее </w:t>
      </w:r>
      <w:proofErr w:type="gramStart"/>
      <w:r w:rsidRPr="007D113E">
        <w:rPr>
          <w:rFonts w:ascii="Times New Roman" w:hAnsi="Times New Roman" w:cs="Times New Roman"/>
          <w:sz w:val="28"/>
          <w:szCs w:val="28"/>
        </w:rPr>
        <w:t>вокальной</w:t>
      </w:r>
      <w:proofErr w:type="gramEnd"/>
      <w:r w:rsidRPr="007D113E">
        <w:rPr>
          <w:rFonts w:ascii="Times New Roman" w:hAnsi="Times New Roman" w:cs="Times New Roman"/>
          <w:sz w:val="28"/>
          <w:szCs w:val="28"/>
        </w:rPr>
        <w:t xml:space="preserve"> и далеко не сразу выдвинулась на самостоятельное место в ряду музыкальных жанров. Во-первых, она довольно долго сохраняла прикладной, то есть служебный, чисто практический характер, сопровождая различные моменты в жизни людей (торжественные и траурные процессии, придворные балы, выезды на охоту и пр.) Во-вторых, долгое время инструментальная музыка находилась в прямой зависимости </w:t>
      </w:r>
      <w:proofErr w:type="gramStart"/>
      <w:r w:rsidRPr="007D113E">
        <w:rPr>
          <w:rFonts w:ascii="Times New Roman" w:hAnsi="Times New Roman" w:cs="Times New Roman"/>
          <w:sz w:val="28"/>
          <w:szCs w:val="28"/>
        </w:rPr>
        <w:t>от</w:t>
      </w:r>
      <w:proofErr w:type="gramEnd"/>
      <w:r w:rsidRPr="007D113E">
        <w:rPr>
          <w:rFonts w:ascii="Times New Roman" w:hAnsi="Times New Roman" w:cs="Times New Roman"/>
          <w:sz w:val="28"/>
          <w:szCs w:val="28"/>
        </w:rPr>
        <w:t xml:space="preserve"> вокальной, сопровождая пение и подчиняясь ему. Так, например, единственный инструмент католического богослужения – орган – на протяжении многих столетий не имел своего «лица», дублируя хоровое письмо.</w:t>
      </w:r>
    </w:p>
    <w:p w:rsidR="007D113E" w:rsidRPr="007D113E" w:rsidRDefault="007D113E" w:rsidP="007D113E">
      <w:pPr>
        <w:spacing w:after="0" w:line="240" w:lineRule="auto"/>
        <w:ind w:firstLine="709"/>
        <w:jc w:val="both"/>
        <w:rPr>
          <w:rFonts w:ascii="Times New Roman" w:hAnsi="Times New Roman" w:cs="Times New Roman"/>
          <w:sz w:val="28"/>
          <w:szCs w:val="28"/>
        </w:rPr>
      </w:pPr>
      <w:r w:rsidRPr="007D113E">
        <w:rPr>
          <w:rFonts w:ascii="Times New Roman" w:hAnsi="Times New Roman" w:cs="Times New Roman"/>
          <w:sz w:val="28"/>
          <w:szCs w:val="28"/>
        </w:rPr>
        <w:t>В эпоху Возрождения (XV–XVI вв.) положение изменилось: инструментальное искусство шагнуло далеко вперед. Был создан обширный инструментальный репертуар. Однако большинство инструментальных композиций того времени ничем не отличалось от вокальных: инструменты попросту замещали вокальные голоса без учета специфики тембров. Эти пьесы могли исполняться на любых инструментах, лишь бы позволял диапазон (на скрипке то же, что и на тромбоне). Однако с годами инструментальная музыка все настойчивее стремится уйти от копирования вокальных образцов. И вот, наконец, в XVII веке происходит полное раскрепощение инструментальной музыки – этот факт считается одним из главных завоеваний данной исторической эпохи. Инструментальная музыка становится самостоятельной областью композиторского творчества, расширяется круг ее содержания. Ни один жанр профессиональной музыки не обходится теперь без участия музыкальных инструментов. Так, например, опера с самых первых дней своего существования опиралась на оркестровое звучание.</w:t>
      </w:r>
    </w:p>
    <w:p w:rsidR="007D113E" w:rsidRPr="007D113E" w:rsidRDefault="007D113E" w:rsidP="007D113E">
      <w:pPr>
        <w:spacing w:after="0" w:line="240" w:lineRule="auto"/>
        <w:ind w:firstLine="709"/>
        <w:jc w:val="both"/>
        <w:rPr>
          <w:rFonts w:ascii="Times New Roman" w:hAnsi="Times New Roman" w:cs="Times New Roman"/>
          <w:sz w:val="28"/>
          <w:szCs w:val="28"/>
        </w:rPr>
      </w:pPr>
      <w:r w:rsidRPr="007D113E">
        <w:rPr>
          <w:rFonts w:ascii="Times New Roman" w:hAnsi="Times New Roman" w:cs="Times New Roman"/>
          <w:sz w:val="28"/>
          <w:szCs w:val="28"/>
        </w:rPr>
        <w:t>Появляется живой интерес к различным музыкальным тембрам. Композиторы начинают осознавать художественные и технические возможности того или иного инструмента и сочиняют для скрипки не так, как для органа или флейты.</w:t>
      </w:r>
    </w:p>
    <w:p w:rsidR="007D113E" w:rsidRPr="007D113E" w:rsidRDefault="007D113E" w:rsidP="007D113E">
      <w:pPr>
        <w:spacing w:after="0" w:line="240" w:lineRule="auto"/>
        <w:ind w:firstLine="709"/>
        <w:jc w:val="both"/>
        <w:rPr>
          <w:rFonts w:ascii="Times New Roman" w:hAnsi="Times New Roman" w:cs="Times New Roman"/>
          <w:sz w:val="28"/>
          <w:szCs w:val="28"/>
        </w:rPr>
      </w:pPr>
      <w:r w:rsidRPr="007D113E">
        <w:rPr>
          <w:rFonts w:ascii="Times New Roman" w:hAnsi="Times New Roman" w:cs="Times New Roman"/>
          <w:sz w:val="28"/>
          <w:szCs w:val="28"/>
        </w:rPr>
        <w:t>Складываются различные инструментальные стили – органный, скрипичный, клавирный – с их специфическими выразительными средствами и исполнительскими приемами.</w:t>
      </w:r>
    </w:p>
    <w:p w:rsidR="007D113E" w:rsidRPr="007D113E" w:rsidRDefault="007D113E" w:rsidP="007D113E">
      <w:pPr>
        <w:spacing w:after="0" w:line="240" w:lineRule="auto"/>
        <w:ind w:firstLine="709"/>
        <w:jc w:val="both"/>
        <w:rPr>
          <w:rFonts w:ascii="Times New Roman" w:hAnsi="Times New Roman" w:cs="Times New Roman"/>
          <w:sz w:val="28"/>
          <w:szCs w:val="28"/>
        </w:rPr>
      </w:pPr>
      <w:r w:rsidRPr="007D113E">
        <w:rPr>
          <w:rFonts w:ascii="Times New Roman" w:hAnsi="Times New Roman" w:cs="Times New Roman"/>
          <w:sz w:val="28"/>
          <w:szCs w:val="28"/>
        </w:rPr>
        <w:t xml:space="preserve">Возникают многообразные национальные инструментальные школы – немецких органистов, английских </w:t>
      </w:r>
      <w:proofErr w:type="spellStart"/>
      <w:r w:rsidRPr="007D113E">
        <w:rPr>
          <w:rFonts w:ascii="Times New Roman" w:hAnsi="Times New Roman" w:cs="Times New Roman"/>
          <w:sz w:val="28"/>
          <w:szCs w:val="28"/>
        </w:rPr>
        <w:t>верджиналистов</w:t>
      </w:r>
      <w:proofErr w:type="spellEnd"/>
      <w:r w:rsidRPr="007D113E">
        <w:rPr>
          <w:rFonts w:ascii="Times New Roman" w:hAnsi="Times New Roman" w:cs="Times New Roman"/>
          <w:sz w:val="28"/>
          <w:szCs w:val="28"/>
        </w:rPr>
        <w:t xml:space="preserve">, испанских </w:t>
      </w:r>
      <w:proofErr w:type="spellStart"/>
      <w:r w:rsidRPr="007D113E">
        <w:rPr>
          <w:rFonts w:ascii="Times New Roman" w:hAnsi="Times New Roman" w:cs="Times New Roman"/>
          <w:sz w:val="28"/>
          <w:szCs w:val="28"/>
        </w:rPr>
        <w:t>виуэлистов</w:t>
      </w:r>
      <w:proofErr w:type="spellEnd"/>
      <w:r w:rsidRPr="007D113E">
        <w:rPr>
          <w:rFonts w:ascii="Times New Roman" w:hAnsi="Times New Roman" w:cs="Times New Roman"/>
          <w:sz w:val="28"/>
          <w:szCs w:val="28"/>
        </w:rPr>
        <w:t>, итальянских скрипачей и т.д.</w:t>
      </w:r>
    </w:p>
    <w:p w:rsidR="007D113E" w:rsidRPr="007D113E" w:rsidRDefault="007D113E" w:rsidP="007D113E">
      <w:pPr>
        <w:spacing w:after="0" w:line="240" w:lineRule="auto"/>
        <w:ind w:firstLine="709"/>
        <w:jc w:val="both"/>
        <w:rPr>
          <w:rFonts w:ascii="Times New Roman" w:hAnsi="Times New Roman" w:cs="Times New Roman"/>
          <w:sz w:val="28"/>
          <w:szCs w:val="28"/>
        </w:rPr>
      </w:pPr>
      <w:r w:rsidRPr="007D113E">
        <w:rPr>
          <w:rFonts w:ascii="Times New Roman" w:hAnsi="Times New Roman" w:cs="Times New Roman"/>
          <w:sz w:val="28"/>
          <w:szCs w:val="28"/>
        </w:rPr>
        <w:t xml:space="preserve">Возникают многообразные инструментальные жанры с их неповторимой спецификой: </w:t>
      </w:r>
      <w:proofErr w:type="spellStart"/>
      <w:r w:rsidRPr="007D113E">
        <w:rPr>
          <w:rFonts w:ascii="Times New Roman" w:hAnsi="Times New Roman" w:cs="Times New Roman"/>
          <w:sz w:val="28"/>
          <w:szCs w:val="28"/>
        </w:rPr>
        <w:t>concerto</w:t>
      </w:r>
      <w:proofErr w:type="spellEnd"/>
      <w:r w:rsidRPr="007D113E">
        <w:rPr>
          <w:rFonts w:ascii="Times New Roman" w:hAnsi="Times New Roman" w:cs="Times New Roman"/>
          <w:sz w:val="28"/>
          <w:szCs w:val="28"/>
        </w:rPr>
        <w:t xml:space="preserve"> </w:t>
      </w:r>
      <w:proofErr w:type="spellStart"/>
      <w:r w:rsidRPr="007D113E">
        <w:rPr>
          <w:rFonts w:ascii="Times New Roman" w:hAnsi="Times New Roman" w:cs="Times New Roman"/>
          <w:sz w:val="28"/>
          <w:szCs w:val="28"/>
        </w:rPr>
        <w:t>grosso</w:t>
      </w:r>
      <w:proofErr w:type="spellEnd"/>
      <w:r w:rsidRPr="007D113E">
        <w:rPr>
          <w:rFonts w:ascii="Times New Roman" w:hAnsi="Times New Roman" w:cs="Times New Roman"/>
          <w:sz w:val="28"/>
          <w:szCs w:val="28"/>
        </w:rPr>
        <w:t xml:space="preserve">, сольный концерт, сюита, соната, полифонические жанры (что касается жанров более раннего времени, то они не имели четкой дифференциации: между ними было много общего, отличия одного от другого были </w:t>
      </w:r>
      <w:proofErr w:type="gramStart"/>
      <w:r w:rsidRPr="007D113E">
        <w:rPr>
          <w:rFonts w:ascii="Times New Roman" w:hAnsi="Times New Roman" w:cs="Times New Roman"/>
          <w:sz w:val="28"/>
          <w:szCs w:val="28"/>
        </w:rPr>
        <w:t>весьма относительными</w:t>
      </w:r>
      <w:proofErr w:type="gramEnd"/>
      <w:r w:rsidRPr="007D113E">
        <w:rPr>
          <w:rFonts w:ascii="Times New Roman" w:hAnsi="Times New Roman" w:cs="Times New Roman"/>
          <w:sz w:val="28"/>
          <w:szCs w:val="28"/>
        </w:rPr>
        <w:t>).</w:t>
      </w:r>
    </w:p>
    <w:sectPr w:rsidR="007D113E" w:rsidRPr="007D113E" w:rsidSect="007D11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D113E"/>
    <w:rsid w:val="007D113E"/>
    <w:rsid w:val="00A90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8274915">
      <w:bodyDiv w:val="1"/>
      <w:marLeft w:val="0"/>
      <w:marRight w:val="0"/>
      <w:marTop w:val="0"/>
      <w:marBottom w:val="0"/>
      <w:divBdr>
        <w:top w:val="none" w:sz="0" w:space="0" w:color="auto"/>
        <w:left w:val="none" w:sz="0" w:space="0" w:color="auto"/>
        <w:bottom w:val="none" w:sz="0" w:space="0" w:color="auto"/>
        <w:right w:val="none" w:sz="0" w:space="0" w:color="auto"/>
      </w:divBdr>
    </w:div>
    <w:div w:id="21279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2173</Characters>
  <Application>Microsoft Office Word</Application>
  <DocSecurity>0</DocSecurity>
  <Lines>18</Lines>
  <Paragraphs>5</Paragraphs>
  <ScaleCrop>false</ScaleCrop>
  <Company>Reanimator Extreme Edition</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Дедова А Г</dc:creator>
  <cp:lastModifiedBy>Дедова А Г</cp:lastModifiedBy>
  <cp:revision>1</cp:revision>
  <dcterms:created xsi:type="dcterms:W3CDTF">2016-12-30T01:43:00Z</dcterms:created>
  <dcterms:modified xsi:type="dcterms:W3CDTF">2016-12-30T01:45:00Z</dcterms:modified>
</cp:coreProperties>
</file>