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8D" w:rsidRDefault="00A54C8D" w:rsidP="00A54C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13B">
        <w:rPr>
          <w:rFonts w:ascii="Times New Roman" w:hAnsi="Times New Roman" w:cs="Times New Roman"/>
          <w:b/>
          <w:bCs/>
          <w:sz w:val="28"/>
          <w:szCs w:val="28"/>
        </w:rPr>
        <w:t>Вокальное творчество Шуберта</w:t>
      </w:r>
    </w:p>
    <w:p w:rsidR="00A54C8D" w:rsidRPr="0055313B" w:rsidRDefault="00A54C8D" w:rsidP="00A54C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C8D" w:rsidRPr="0055313B" w:rsidRDefault="00A54C8D" w:rsidP="00A54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3B">
        <w:rPr>
          <w:rFonts w:ascii="Times New Roman" w:hAnsi="Times New Roman" w:cs="Times New Roman"/>
          <w:sz w:val="28"/>
          <w:szCs w:val="28"/>
        </w:rPr>
        <w:t>В области вокальной лирики раньше и полнее всего проявилась индивиду</w:t>
      </w:r>
      <w:r w:rsidRPr="0055313B">
        <w:rPr>
          <w:rFonts w:ascii="Times New Roman" w:hAnsi="Times New Roman" w:cs="Times New Roman"/>
          <w:sz w:val="28"/>
          <w:szCs w:val="28"/>
        </w:rPr>
        <w:softHyphen/>
        <w:t>альность Шуберта, основная тема его творчества. Уже в 17 лет он стал здесь выдающимся новатором, тогда как ранние инструментальные произведения не отличаются особенно яркой но</w:t>
      </w:r>
      <w:r w:rsidRPr="0055313B">
        <w:rPr>
          <w:rFonts w:ascii="Times New Roman" w:hAnsi="Times New Roman" w:cs="Times New Roman"/>
          <w:sz w:val="28"/>
          <w:szCs w:val="28"/>
        </w:rPr>
        <w:softHyphen/>
        <w:t>визной.</w:t>
      </w:r>
    </w:p>
    <w:p w:rsidR="00A54C8D" w:rsidRPr="0055313B" w:rsidRDefault="00A54C8D" w:rsidP="00A54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3B">
        <w:rPr>
          <w:rFonts w:ascii="Times New Roman" w:hAnsi="Times New Roman" w:cs="Times New Roman"/>
          <w:sz w:val="28"/>
          <w:szCs w:val="28"/>
        </w:rPr>
        <w:t>Песни Шуберта – это ключ к пониманию всего его творчества, т.к. добытое в работе над песней композитор смело использовал в инструментальных жанрах. Почти во всей своей музыке Шуберт опирался на образы и выразительные средства, заимствован</w:t>
      </w:r>
      <w:r w:rsidRPr="0055313B">
        <w:rPr>
          <w:rFonts w:ascii="Times New Roman" w:hAnsi="Times New Roman" w:cs="Times New Roman"/>
          <w:sz w:val="28"/>
          <w:szCs w:val="28"/>
        </w:rPr>
        <w:softHyphen/>
        <w:t>ные из вокальной лирики. Если о Бахе можно сказать, что он мыслил категори</w:t>
      </w:r>
      <w:r w:rsidRPr="0055313B">
        <w:rPr>
          <w:rFonts w:ascii="Times New Roman" w:hAnsi="Times New Roman" w:cs="Times New Roman"/>
          <w:sz w:val="28"/>
          <w:szCs w:val="28"/>
        </w:rPr>
        <w:softHyphen/>
        <w:t>ями фуги, Бетховен мыслил сонатно, то Шуберт мыслил </w:t>
      </w:r>
      <w:r w:rsidRPr="0055313B">
        <w:rPr>
          <w:rFonts w:ascii="Times New Roman" w:hAnsi="Times New Roman" w:cs="Times New Roman"/>
          <w:i/>
          <w:iCs/>
          <w:sz w:val="28"/>
          <w:szCs w:val="28"/>
        </w:rPr>
        <w:t>«песенно».</w:t>
      </w:r>
    </w:p>
    <w:p w:rsidR="00A54C8D" w:rsidRPr="0055313B" w:rsidRDefault="00A54C8D" w:rsidP="00A54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3B">
        <w:rPr>
          <w:rFonts w:ascii="Times New Roman" w:hAnsi="Times New Roman" w:cs="Times New Roman"/>
          <w:sz w:val="28"/>
          <w:szCs w:val="28"/>
        </w:rPr>
        <w:t>Шуберт нередко использовал свои песни в качестве материала для инструментальных произведений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55313B">
        <w:rPr>
          <w:rFonts w:ascii="Times New Roman" w:hAnsi="Times New Roman" w:cs="Times New Roman"/>
          <w:sz w:val="28"/>
          <w:szCs w:val="28"/>
        </w:rPr>
        <w:t>. Но использование песни в качестве материала – далеко не всё. Песня не только как материал, </w:t>
      </w:r>
      <w:r w:rsidRPr="0055313B">
        <w:rPr>
          <w:rFonts w:ascii="Times New Roman" w:hAnsi="Times New Roman" w:cs="Times New Roman"/>
          <w:i/>
          <w:iCs/>
          <w:sz w:val="28"/>
          <w:szCs w:val="28"/>
        </w:rPr>
        <w:t>песенность как принцип – </w:t>
      </w:r>
      <w:r w:rsidRPr="0055313B">
        <w:rPr>
          <w:rFonts w:ascii="Times New Roman" w:hAnsi="Times New Roman" w:cs="Times New Roman"/>
          <w:sz w:val="28"/>
          <w:szCs w:val="28"/>
        </w:rPr>
        <w:t>вот что существенно отличает Шуберта от его предшественников. Широко льющийся поток песенных мелодий в симфониях и сонатах Шуберт – это дыхание и воздух нового мироощущения. Именно через песенность композитор акцентировал то, что не было главным в классическом искусстве – человека в аспекте его непосредст</w:t>
      </w:r>
      <w:r w:rsidRPr="0055313B">
        <w:rPr>
          <w:rFonts w:ascii="Times New Roman" w:hAnsi="Times New Roman" w:cs="Times New Roman"/>
          <w:sz w:val="28"/>
          <w:szCs w:val="28"/>
        </w:rPr>
        <w:softHyphen/>
        <w:t>венных личных переживаний. Классические идеалы человечества превращаются в романтическую идею живой личности «как она есть».</w:t>
      </w:r>
    </w:p>
    <w:p w:rsidR="00A54C8D" w:rsidRPr="0055313B" w:rsidRDefault="00A54C8D" w:rsidP="00A54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3B">
        <w:rPr>
          <w:rFonts w:ascii="Times New Roman" w:hAnsi="Times New Roman" w:cs="Times New Roman"/>
          <w:sz w:val="28"/>
          <w:szCs w:val="28"/>
        </w:rPr>
        <w:t>Все компоненты шубертовской песни – мелодика, гармония, фортепианное сопровожде</w:t>
      </w:r>
      <w:r w:rsidRPr="0055313B">
        <w:rPr>
          <w:rFonts w:ascii="Times New Roman" w:hAnsi="Times New Roman" w:cs="Times New Roman"/>
          <w:sz w:val="28"/>
          <w:szCs w:val="28"/>
        </w:rPr>
        <w:softHyphen/>
        <w:t>ние, формообразование – отличаются подлинно новаторским характером. Наиболее выдающаяся особенность шубертовской песни – ее огромное мелодическое обаяние. Шуберт обладал исключительным мелодическим даром: его мелодии всегда легко поются, великолепно звучат. Их отличает большая напевность и непрерывность течения: они развертываются как бы «на одном дыхании». Очень часто в них ясно обнаруживается гармоническая основа (используется движение по звукам аккордов). В этом песенная мелодика Шуберта обнаруживает общность с мелодикой немецкой и австрийской народной песни, а также с мелодикой композиторов венской классической школы. Однако, если у Бетховена, к примеру, движение по аккордовым звукам связано с фанфарностью, с воплощением героических образов, то у Шуберта оно носит лирический характер и связано с внутрислоговой распевностью, «руладностью» (при этом распевы у Шуберта обычно ограничиваются двумя звуками на слог). Интонации распев</w:t>
      </w:r>
      <w:r w:rsidRPr="0055313B">
        <w:rPr>
          <w:rFonts w:ascii="Times New Roman" w:hAnsi="Times New Roman" w:cs="Times New Roman"/>
          <w:sz w:val="28"/>
          <w:szCs w:val="28"/>
        </w:rPr>
        <w:softHyphen/>
        <w:t>ные нередко тонко сочетаются с декламационными, речевыми.</w:t>
      </w:r>
    </w:p>
    <w:p w:rsidR="00A54C8D" w:rsidRPr="0055313B" w:rsidRDefault="00A54C8D" w:rsidP="00A54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3B">
        <w:rPr>
          <w:rFonts w:ascii="Times New Roman" w:hAnsi="Times New Roman" w:cs="Times New Roman"/>
          <w:sz w:val="28"/>
          <w:szCs w:val="28"/>
        </w:rPr>
        <w:t>Песня у Шуберта – это жанр многоплановый, песенно-инструментальный. Для каж</w:t>
      </w:r>
      <w:r w:rsidRPr="0055313B">
        <w:rPr>
          <w:rFonts w:ascii="Times New Roman" w:hAnsi="Times New Roman" w:cs="Times New Roman"/>
          <w:sz w:val="28"/>
          <w:szCs w:val="28"/>
        </w:rPr>
        <w:softHyphen/>
        <w:t>дой песни он находит абсолютно оригинальное решение фортепианного сопровождения. Так, в песне «Гретхен за прялкой» аккоманемент подражает жужжанию веретена; в песне «Форель» короткие арпеджированные пассажи напоминают легкие всплески волн, в «Серенаде» – звучание гитары. Однако функция аккомпанемента не сводится лишь к изобразительности. Фортепиано всегда создает нужный эмоциональный фон к вокальной мелодии. Так, например, в балладе «Лесной царь» фортепианная партия с остинатным триольным ритмом выполняет несколько функций:</w:t>
      </w:r>
    </w:p>
    <w:p w:rsidR="00A54C8D" w:rsidRPr="0055313B" w:rsidRDefault="00A54C8D" w:rsidP="00A54C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13B">
        <w:rPr>
          <w:rFonts w:ascii="Times New Roman" w:hAnsi="Times New Roman" w:cs="Times New Roman"/>
          <w:sz w:val="28"/>
          <w:szCs w:val="28"/>
        </w:rPr>
        <w:lastRenderedPageBreak/>
        <w:t>характеризует общий психологический фон действия – образ лихорадочной тревоги;</w:t>
      </w:r>
    </w:p>
    <w:p w:rsidR="00A54C8D" w:rsidRPr="0055313B" w:rsidRDefault="00A54C8D" w:rsidP="00A54C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13B">
        <w:rPr>
          <w:rFonts w:ascii="Times New Roman" w:hAnsi="Times New Roman" w:cs="Times New Roman"/>
          <w:sz w:val="28"/>
          <w:szCs w:val="28"/>
        </w:rPr>
        <w:t>изображает ритм «скачки»;</w:t>
      </w:r>
    </w:p>
    <w:p w:rsidR="00A54C8D" w:rsidRPr="0055313B" w:rsidRDefault="00A54C8D" w:rsidP="00A54C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13B">
        <w:rPr>
          <w:rFonts w:ascii="Times New Roman" w:hAnsi="Times New Roman" w:cs="Times New Roman"/>
          <w:sz w:val="28"/>
          <w:szCs w:val="28"/>
        </w:rPr>
        <w:t>обеспечивает цельность всей музыкальной формы, поскольку сохраняется от начала до конца.</w:t>
      </w:r>
    </w:p>
    <w:p w:rsidR="00A54C8D" w:rsidRPr="0055313B" w:rsidRDefault="00A54C8D" w:rsidP="00A54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3B">
        <w:rPr>
          <w:rFonts w:ascii="Times New Roman" w:hAnsi="Times New Roman" w:cs="Times New Roman"/>
          <w:sz w:val="28"/>
          <w:szCs w:val="28"/>
        </w:rPr>
        <w:t>Разнообразны формы шубертовских песен, от простой куплетной до сквозной, которая была новой для того времени. Сквозная песенная форма допускала свобод</w:t>
      </w:r>
      <w:r w:rsidRPr="0055313B">
        <w:rPr>
          <w:rFonts w:ascii="Times New Roman" w:hAnsi="Times New Roman" w:cs="Times New Roman"/>
          <w:sz w:val="28"/>
          <w:szCs w:val="28"/>
        </w:rPr>
        <w:softHyphen/>
        <w:t>ное течение музыкальной мысли, детальное следование за текстом. У Шуберта в сквозной (балладной) форме написано более 100 песен, среди которых «Скиталец», «Предчувствие воина» из сборника «Лебединая песня», «Последняя надежда» из «Зимнего пути» и т.д. Вершина балладного жанра – </w:t>
      </w:r>
      <w:r w:rsidRPr="0055313B">
        <w:rPr>
          <w:rFonts w:ascii="Times New Roman" w:hAnsi="Times New Roman" w:cs="Times New Roman"/>
          <w:b/>
          <w:bCs/>
          <w:sz w:val="28"/>
          <w:szCs w:val="28"/>
        </w:rPr>
        <w:t>«Лесной царь»</w:t>
      </w:r>
      <w:r w:rsidRPr="0055313B">
        <w:rPr>
          <w:rFonts w:ascii="Times New Roman" w:hAnsi="Times New Roman" w:cs="Times New Roman"/>
          <w:sz w:val="28"/>
          <w:szCs w:val="28"/>
        </w:rPr>
        <w:t>, созданный в ранний период творчества, вскоре после «Гретхен за прялкой».</w:t>
      </w:r>
    </w:p>
    <w:p w:rsidR="00A54C8D" w:rsidRPr="0055313B" w:rsidRDefault="00A54C8D" w:rsidP="00A54C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313B">
        <w:rPr>
          <w:rFonts w:ascii="Times New Roman" w:hAnsi="Times New Roman" w:cs="Times New Roman"/>
          <w:b/>
          <w:bCs/>
          <w:sz w:val="28"/>
          <w:szCs w:val="28"/>
        </w:rPr>
        <w:t>«Лесной царь»</w:t>
      </w:r>
    </w:p>
    <w:p w:rsidR="00A54C8D" w:rsidRPr="0055313B" w:rsidRDefault="00A54C8D" w:rsidP="00A54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3B">
        <w:rPr>
          <w:rFonts w:ascii="Times New Roman" w:hAnsi="Times New Roman" w:cs="Times New Roman"/>
          <w:sz w:val="28"/>
          <w:szCs w:val="28"/>
        </w:rPr>
        <w:t>Поэтическая баллада Гете «Лесной царь» представляет собой драматическую сцену с диало</w:t>
      </w:r>
      <w:r w:rsidRPr="0055313B">
        <w:rPr>
          <w:rFonts w:ascii="Times New Roman" w:hAnsi="Times New Roman" w:cs="Times New Roman"/>
          <w:sz w:val="28"/>
          <w:szCs w:val="28"/>
        </w:rPr>
        <w:softHyphen/>
        <w:t>гическим текстом. Музыкальная композиция опирается на рефренную форму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55313B">
        <w:rPr>
          <w:rFonts w:ascii="Times New Roman" w:hAnsi="Times New Roman" w:cs="Times New Roman"/>
          <w:sz w:val="28"/>
          <w:szCs w:val="28"/>
        </w:rPr>
        <w:t>. Рефреном являются возгласы отчаяния ре</w:t>
      </w:r>
      <w:r w:rsidRPr="0055313B">
        <w:rPr>
          <w:rFonts w:ascii="Times New Roman" w:hAnsi="Times New Roman" w:cs="Times New Roman"/>
          <w:sz w:val="28"/>
          <w:szCs w:val="28"/>
        </w:rPr>
        <w:softHyphen/>
        <w:t>бенка, а эпизодами – обращения к нему Лесного царя. Текст от автора образу</w:t>
      </w:r>
      <w:r w:rsidRPr="0055313B">
        <w:rPr>
          <w:rFonts w:ascii="Times New Roman" w:hAnsi="Times New Roman" w:cs="Times New Roman"/>
          <w:sz w:val="28"/>
          <w:szCs w:val="28"/>
        </w:rPr>
        <w:softHyphen/>
        <w:t>ет вступление и заключение баллады. Взволнованные малосекундовые интонации ребенка кон</w:t>
      </w:r>
      <w:r w:rsidRPr="0055313B">
        <w:rPr>
          <w:rFonts w:ascii="Times New Roman" w:hAnsi="Times New Roman" w:cs="Times New Roman"/>
          <w:sz w:val="28"/>
          <w:szCs w:val="28"/>
        </w:rPr>
        <w:softHyphen/>
        <w:t>трастируют напевным фразам Лесного царя.</w:t>
      </w:r>
    </w:p>
    <w:p w:rsidR="00A54C8D" w:rsidRPr="0055313B" w:rsidRDefault="00A54C8D" w:rsidP="00A54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3B">
        <w:rPr>
          <w:rFonts w:ascii="Times New Roman" w:hAnsi="Times New Roman" w:cs="Times New Roman"/>
          <w:sz w:val="28"/>
          <w:szCs w:val="28"/>
        </w:rPr>
        <w:t>Возгласы ребенка проводятся троекратно с повышением тесситуры голоса и тональным повышением (g-moll, a-moll, h-moll), как следствие – возрастание драматизма. Фразы Лесного царя звучат в мажоре (I эпизод – в B-dur, 2-й – с преобладани</w:t>
      </w:r>
      <w:r w:rsidRPr="0055313B">
        <w:rPr>
          <w:rFonts w:ascii="Times New Roman" w:hAnsi="Times New Roman" w:cs="Times New Roman"/>
          <w:sz w:val="28"/>
          <w:szCs w:val="28"/>
        </w:rPr>
        <w:softHyphen/>
        <w:t>ем C-dur). Третье проведение эпизода и рефрена изложено Ш. в одной муз. строфе. Этим также достигается эффект драматизации (контрасты сближаются). Последний раз возглас ребенка звучит с предельным напряжением.</w:t>
      </w:r>
    </w:p>
    <w:p w:rsidR="00A54C8D" w:rsidRPr="0055313B" w:rsidRDefault="00A54C8D" w:rsidP="00A54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3B">
        <w:rPr>
          <w:rFonts w:ascii="Times New Roman" w:hAnsi="Times New Roman" w:cs="Times New Roman"/>
          <w:sz w:val="28"/>
          <w:szCs w:val="28"/>
        </w:rPr>
        <w:t>В создании единства сквозной формы наряду с постоянным темпом, четкой тональной организацией с тональным центром g-moll особенно велика роль фортепианной партии с остинатным триольным ритмом. Это ритмическая форма perpetuum mobile, поскольку триольное движение впервые останавливается лишь перед заключительным речитативом в 3 т. от конца.</w:t>
      </w:r>
    </w:p>
    <w:p w:rsidR="00A54C8D" w:rsidRPr="0055313B" w:rsidRDefault="00A54C8D" w:rsidP="00A54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3B">
        <w:rPr>
          <w:rFonts w:ascii="Times New Roman" w:hAnsi="Times New Roman" w:cs="Times New Roman"/>
          <w:sz w:val="28"/>
          <w:szCs w:val="28"/>
        </w:rPr>
        <w:t>Баллада «Лесной царь» была включена в первый песенный сборник Шуберта из 16-ти песен на слова Гете, который друзья композитора послали поэту. Сюда же вошла </w:t>
      </w:r>
      <w:r w:rsidRPr="0055313B">
        <w:rPr>
          <w:rFonts w:ascii="Times New Roman" w:hAnsi="Times New Roman" w:cs="Times New Roman"/>
          <w:b/>
          <w:bCs/>
          <w:sz w:val="28"/>
          <w:szCs w:val="28"/>
        </w:rPr>
        <w:t>«Гретхен за прялкой»</w:t>
      </w:r>
      <w:r w:rsidRPr="0055313B">
        <w:rPr>
          <w:rFonts w:ascii="Times New Roman" w:hAnsi="Times New Roman" w:cs="Times New Roman"/>
          <w:sz w:val="28"/>
          <w:szCs w:val="28"/>
        </w:rPr>
        <w:t>, отмеченная подлинной творческой зрелостью (1814).</w:t>
      </w:r>
    </w:p>
    <w:p w:rsidR="00A54C8D" w:rsidRPr="0055313B" w:rsidRDefault="00A54C8D" w:rsidP="00A54C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313B">
        <w:rPr>
          <w:rFonts w:ascii="Times New Roman" w:hAnsi="Times New Roman" w:cs="Times New Roman"/>
          <w:b/>
          <w:bCs/>
          <w:sz w:val="28"/>
          <w:szCs w:val="28"/>
        </w:rPr>
        <w:t>«Гретхен за прялкой»</w:t>
      </w:r>
    </w:p>
    <w:p w:rsidR="00A54C8D" w:rsidRPr="0055313B" w:rsidRDefault="00A54C8D" w:rsidP="00A54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3B">
        <w:rPr>
          <w:rFonts w:ascii="Times New Roman" w:hAnsi="Times New Roman" w:cs="Times New Roman"/>
          <w:sz w:val="28"/>
          <w:szCs w:val="28"/>
        </w:rPr>
        <w:t>В «Фаусте» Гете песня Гретхен – небольшой эпизод, не претендующий на полноту обрисовки этого персонажа. Шуберт же вкладывает в нее объемную, исчерпывающую характеристику. Основной образ произведения – глубокая, но затаенная печаль, воспоминания и меч</w:t>
      </w:r>
      <w:r w:rsidRPr="0055313B">
        <w:rPr>
          <w:rFonts w:ascii="Times New Roman" w:hAnsi="Times New Roman" w:cs="Times New Roman"/>
          <w:sz w:val="28"/>
          <w:szCs w:val="28"/>
        </w:rPr>
        <w:softHyphen/>
        <w:t>та о несбыточном счастье. Неотступность, навязчивость основной мысли вызывает повторение начального периода. Он приобретает значение рефрена, запечатлева</w:t>
      </w:r>
      <w:r w:rsidRPr="0055313B">
        <w:rPr>
          <w:rFonts w:ascii="Times New Roman" w:hAnsi="Times New Roman" w:cs="Times New Roman"/>
          <w:sz w:val="28"/>
          <w:szCs w:val="28"/>
        </w:rPr>
        <w:softHyphen/>
        <w:t>ющего трогательную наивность, простодушие облика Гретхен. Печаль Гретхен далека от отчаяния, поэтому в музыке есть оттенок просвет</w:t>
      </w:r>
      <w:r w:rsidRPr="0055313B">
        <w:rPr>
          <w:rFonts w:ascii="Times New Roman" w:hAnsi="Times New Roman" w:cs="Times New Roman"/>
          <w:sz w:val="28"/>
          <w:szCs w:val="28"/>
        </w:rPr>
        <w:softHyphen/>
        <w:t xml:space="preserve">ленности (отклонение из основного d-moll в C-dur). Чередующиеся с рефреном разделы песни (их 3) носят разработочный характер: они отмечены активным развитием мелодии, варьированием ее мелодико-ритмических </w:t>
      </w:r>
      <w:r w:rsidRPr="0055313B">
        <w:rPr>
          <w:rFonts w:ascii="Times New Roman" w:hAnsi="Times New Roman" w:cs="Times New Roman"/>
          <w:sz w:val="28"/>
          <w:szCs w:val="28"/>
        </w:rPr>
        <w:lastRenderedPageBreak/>
        <w:t>оборотов, сменой тональ</w:t>
      </w:r>
      <w:r w:rsidRPr="0055313B">
        <w:rPr>
          <w:rFonts w:ascii="Times New Roman" w:hAnsi="Times New Roman" w:cs="Times New Roman"/>
          <w:sz w:val="28"/>
          <w:szCs w:val="28"/>
        </w:rPr>
        <w:softHyphen/>
        <w:t>ных красок, главным образом мажорных, и передают порыв чувства.</w:t>
      </w:r>
    </w:p>
    <w:p w:rsidR="00A54C8D" w:rsidRPr="0055313B" w:rsidRDefault="00A54C8D" w:rsidP="00A54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3B">
        <w:rPr>
          <w:rFonts w:ascii="Times New Roman" w:hAnsi="Times New Roman" w:cs="Times New Roman"/>
          <w:sz w:val="28"/>
          <w:szCs w:val="28"/>
        </w:rPr>
        <w:t>Кульминация строится на утверждении образа воспоминания («...пожатье рук, его поцелуй»).</w:t>
      </w:r>
    </w:p>
    <w:p w:rsidR="00A54C8D" w:rsidRPr="0055313B" w:rsidRDefault="00A54C8D" w:rsidP="00A54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3B">
        <w:rPr>
          <w:rFonts w:ascii="Times New Roman" w:hAnsi="Times New Roman" w:cs="Times New Roman"/>
          <w:sz w:val="28"/>
          <w:szCs w:val="28"/>
        </w:rPr>
        <w:t>Как и в балладе «Лесной царь», здесь очень важна роль аккомпанемента, образующе</w:t>
      </w:r>
      <w:r w:rsidRPr="0055313B">
        <w:rPr>
          <w:rFonts w:ascii="Times New Roman" w:hAnsi="Times New Roman" w:cs="Times New Roman"/>
          <w:sz w:val="28"/>
          <w:szCs w:val="28"/>
        </w:rPr>
        <w:softHyphen/>
        <w:t>го сквозной фон песни. В нем органически сливаются и характеристика внутреннего возбуждения, и изображение прялки. Тема вокальной партии непосредственно вы</w:t>
      </w:r>
      <w:r w:rsidRPr="0055313B">
        <w:rPr>
          <w:rFonts w:ascii="Times New Roman" w:hAnsi="Times New Roman" w:cs="Times New Roman"/>
          <w:sz w:val="28"/>
          <w:szCs w:val="28"/>
        </w:rPr>
        <w:softHyphen/>
        <w:t>текает из фортепианного вступления.</w:t>
      </w:r>
    </w:p>
    <w:p w:rsidR="00A54C8D" w:rsidRDefault="00A54C8D" w:rsidP="00A54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3B">
        <w:rPr>
          <w:rFonts w:ascii="Times New Roman" w:hAnsi="Times New Roman" w:cs="Times New Roman"/>
          <w:sz w:val="28"/>
          <w:szCs w:val="28"/>
        </w:rPr>
        <w:t>В поисках сюжетов для своих песен Шуберт обращался к стихам многих поэтов (около 100), очень различных по масштабам дарования – от таких гениев, как Гете, Шиллер, Гейне, до поэтов-любителей из своего ближайшего окружения (Франц Шобер, Майрхофер). Наиболее стойкой была привязанность к Гете, на тексты которого Шуберт написал около 70 песен. С юных лет восхищала композитора и поэзия Шиллера (более 50). Позже Шуберт «открыл» для себя поэтов-романти</w:t>
      </w:r>
      <w:r w:rsidRPr="0055313B">
        <w:rPr>
          <w:rFonts w:ascii="Times New Roman" w:hAnsi="Times New Roman" w:cs="Times New Roman"/>
          <w:sz w:val="28"/>
          <w:szCs w:val="28"/>
        </w:rPr>
        <w:softHyphen/>
        <w:t>ков – Рельштаба («Серенада»), Шлегеля, Вильгельма Мюллера и Гейне.</w:t>
      </w:r>
    </w:p>
    <w:p w:rsidR="00C648A5" w:rsidRDefault="00C648A5" w:rsidP="00A54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48A5" w:rsidSect="00FC5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408" w:rsidRDefault="000E5408" w:rsidP="00A54C8D">
      <w:pPr>
        <w:spacing w:after="0" w:line="240" w:lineRule="auto"/>
      </w:pPr>
      <w:r>
        <w:separator/>
      </w:r>
    </w:p>
  </w:endnote>
  <w:endnote w:type="continuationSeparator" w:id="1">
    <w:p w:rsidR="000E5408" w:rsidRDefault="000E5408" w:rsidP="00A5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408" w:rsidRDefault="000E5408" w:rsidP="00A54C8D">
      <w:pPr>
        <w:spacing w:after="0" w:line="240" w:lineRule="auto"/>
      </w:pPr>
      <w:r>
        <w:separator/>
      </w:r>
    </w:p>
  </w:footnote>
  <w:footnote w:type="continuationSeparator" w:id="1">
    <w:p w:rsidR="000E5408" w:rsidRDefault="000E5408" w:rsidP="00A54C8D">
      <w:pPr>
        <w:spacing w:after="0" w:line="240" w:lineRule="auto"/>
      </w:pPr>
      <w:r>
        <w:continuationSeparator/>
      </w:r>
    </w:p>
  </w:footnote>
  <w:footnote w:id="2">
    <w:p w:rsidR="00A54C8D" w:rsidRPr="00A54C8D" w:rsidRDefault="00A54C8D" w:rsidP="00A54C8D">
      <w:pPr>
        <w:pStyle w:val="a4"/>
        <w:jc w:val="both"/>
        <w:rPr>
          <w:rFonts w:ascii="Times New Roman" w:hAnsi="Times New Roman" w:cs="Times New Roman"/>
        </w:rPr>
      </w:pPr>
      <w:r w:rsidRPr="00A54C8D">
        <w:rPr>
          <w:rStyle w:val="a6"/>
          <w:rFonts w:ascii="Times New Roman" w:hAnsi="Times New Roman" w:cs="Times New Roman"/>
          <w:sz w:val="22"/>
        </w:rPr>
        <w:footnoteRef/>
      </w:r>
      <w:r w:rsidRPr="00A54C8D">
        <w:rPr>
          <w:rFonts w:ascii="Times New Roman" w:hAnsi="Times New Roman" w:cs="Times New Roman"/>
          <w:sz w:val="22"/>
        </w:rPr>
        <w:t xml:space="preserve"> Фортепианная фантазия «Скиталец», фортепианный квинтет A-dur (иногда его называют «Форельным», поскольку IV часть здесь представляет вариации на тему одноименной песни), квартет d-moll (во II части которого используется мелодия песни «Смерть и девушка»).</w:t>
      </w:r>
    </w:p>
  </w:footnote>
  <w:footnote w:id="3">
    <w:p w:rsidR="00A54C8D" w:rsidRPr="00A54C8D" w:rsidRDefault="00A54C8D" w:rsidP="00A54C8D">
      <w:pPr>
        <w:pStyle w:val="a4"/>
        <w:jc w:val="both"/>
        <w:rPr>
          <w:rFonts w:ascii="Times New Roman" w:hAnsi="Times New Roman" w:cs="Times New Roman"/>
        </w:rPr>
      </w:pPr>
      <w:r w:rsidRPr="00A54C8D">
        <w:rPr>
          <w:rStyle w:val="a6"/>
          <w:rFonts w:ascii="Times New Roman" w:hAnsi="Times New Roman" w:cs="Times New Roman"/>
          <w:sz w:val="22"/>
        </w:rPr>
        <w:footnoteRef/>
      </w:r>
      <w:r w:rsidRPr="00A54C8D">
        <w:rPr>
          <w:rFonts w:ascii="Times New Roman" w:hAnsi="Times New Roman" w:cs="Times New Roman"/>
          <w:sz w:val="22"/>
        </w:rPr>
        <w:t xml:space="preserve"> Одна из рондообразных форм, складывающаяся благодаря многократному включению рефрена в сквозную форму. Применяется в музыке со сложным образным содержанием, с изображением событий в словесном тексте.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E7EE0"/>
    <w:multiLevelType w:val="multilevel"/>
    <w:tmpl w:val="5506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00733A"/>
    <w:multiLevelType w:val="multilevel"/>
    <w:tmpl w:val="7F46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304BAD"/>
    <w:multiLevelType w:val="multilevel"/>
    <w:tmpl w:val="F272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C8D"/>
    <w:rsid w:val="0000595B"/>
    <w:rsid w:val="000E5408"/>
    <w:rsid w:val="00A54C8D"/>
    <w:rsid w:val="00C6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C8D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54C8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54C8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54C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9F9FF-8193-4FDB-B324-60EE830D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1023</Words>
  <Characters>5835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Дедова А Г</dc:creator>
  <cp:lastModifiedBy>Дедова А Г</cp:lastModifiedBy>
  <cp:revision>2</cp:revision>
  <dcterms:created xsi:type="dcterms:W3CDTF">2017-12-11T06:05:00Z</dcterms:created>
  <dcterms:modified xsi:type="dcterms:W3CDTF">2017-12-11T06:18:00Z</dcterms:modified>
</cp:coreProperties>
</file>